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F0" w:rsidRDefault="00BC53F0" w:rsidP="00BC53F0">
      <w:pPr>
        <w:rPr>
          <w:rFonts w:ascii="Arial" w:hAnsi="Arial" w:cs="Arial"/>
          <w:b/>
        </w:rPr>
      </w:pPr>
    </w:p>
    <w:p w:rsidR="00542538" w:rsidRDefault="00542538" w:rsidP="00BC53F0">
      <w:pPr>
        <w:rPr>
          <w:rFonts w:ascii="Arial" w:hAnsi="Arial" w:cs="Arial"/>
          <w:b/>
        </w:rPr>
      </w:pPr>
      <w:bookmarkStart w:id="0" w:name="_GoBack"/>
      <w:bookmarkEnd w:id="0"/>
    </w:p>
    <w:p w:rsidR="00542538" w:rsidRDefault="00542538" w:rsidP="00542538">
      <w:pPr>
        <w:spacing w:after="0" w:line="240" w:lineRule="atLeast"/>
        <w:jc w:val="center"/>
        <w:rPr>
          <w:rFonts w:ascii="Arial" w:hAnsi="Arial" w:cs="Arial"/>
          <w:b/>
          <w:bCs/>
          <w:sz w:val="24"/>
          <w:szCs w:val="24"/>
        </w:rPr>
      </w:pPr>
    </w:p>
    <w:p w:rsidR="004B6B3F" w:rsidRPr="004B6B3F" w:rsidRDefault="004B6B3F" w:rsidP="004B6B3F">
      <w:pPr>
        <w:spacing w:after="0" w:line="240" w:lineRule="atLeast"/>
        <w:jc w:val="center"/>
        <w:rPr>
          <w:rFonts w:ascii="Arial" w:hAnsi="Arial" w:cs="Arial"/>
          <w:b/>
          <w:bCs/>
          <w:sz w:val="24"/>
          <w:szCs w:val="24"/>
        </w:rPr>
      </w:pPr>
      <w:r w:rsidRPr="004B6B3F">
        <w:rPr>
          <w:rFonts w:ascii="Arial" w:hAnsi="Arial" w:cs="Arial"/>
          <w:b/>
          <w:bCs/>
          <w:sz w:val="24"/>
          <w:szCs w:val="24"/>
        </w:rPr>
        <w:t>Luz verde para proyecto de ley de pagos a proveedores</w:t>
      </w:r>
    </w:p>
    <w:p w:rsidR="004B6B3F" w:rsidRPr="004B6B3F" w:rsidRDefault="004B6B3F" w:rsidP="004B6B3F">
      <w:pPr>
        <w:spacing w:after="0" w:line="240" w:lineRule="atLeast"/>
        <w:jc w:val="center"/>
        <w:rPr>
          <w:rFonts w:ascii="Arial" w:hAnsi="Arial" w:cs="Arial"/>
          <w:b/>
          <w:bCs/>
          <w:sz w:val="24"/>
          <w:szCs w:val="24"/>
        </w:rPr>
      </w:pPr>
    </w:p>
    <w:p w:rsidR="004B6B3F" w:rsidRPr="004B6B3F" w:rsidRDefault="004B6B3F" w:rsidP="004B6B3F">
      <w:pPr>
        <w:spacing w:after="0" w:line="240" w:lineRule="atLeast"/>
        <w:jc w:val="both"/>
        <w:rPr>
          <w:rFonts w:ascii="Arial" w:hAnsi="Arial" w:cs="Arial"/>
          <w:sz w:val="24"/>
          <w:szCs w:val="24"/>
        </w:rPr>
      </w:pPr>
      <w:r w:rsidRPr="004B6B3F">
        <w:rPr>
          <w:rFonts w:ascii="Segoe UI Symbol" w:hAnsi="Segoe UI Symbol" w:cs="Segoe UI Symbol"/>
          <w:sz w:val="24"/>
          <w:szCs w:val="24"/>
        </w:rPr>
        <w:t>➢</w:t>
      </w:r>
      <w:r w:rsidRPr="004B6B3F">
        <w:rPr>
          <w:rFonts w:ascii="Arial" w:hAnsi="Arial" w:cs="Arial"/>
          <w:sz w:val="24"/>
          <w:szCs w:val="24"/>
        </w:rPr>
        <w:tab/>
        <w:t>Empresas Colombianas de Seguridad Privada (ECOS), gremio que representa al sector en el país, celebra la decisión del Senado de la Republica sobre la aprobación del Proyecto de ley Pago a Plazos Justos.</w:t>
      </w:r>
    </w:p>
    <w:p w:rsidR="004B6B3F" w:rsidRPr="004B6B3F" w:rsidRDefault="004B6B3F" w:rsidP="004B6B3F">
      <w:pPr>
        <w:spacing w:after="0" w:line="240" w:lineRule="atLeast"/>
        <w:jc w:val="both"/>
        <w:rPr>
          <w:rFonts w:ascii="Arial" w:hAnsi="Arial" w:cs="Arial"/>
          <w:sz w:val="24"/>
          <w:szCs w:val="24"/>
        </w:rPr>
      </w:pPr>
    </w:p>
    <w:p w:rsidR="004B6B3F" w:rsidRPr="004B6B3F" w:rsidRDefault="004B6B3F" w:rsidP="004B6B3F">
      <w:pPr>
        <w:spacing w:after="0" w:line="240" w:lineRule="atLeast"/>
        <w:jc w:val="both"/>
        <w:rPr>
          <w:rFonts w:ascii="Arial" w:hAnsi="Arial" w:cs="Arial"/>
          <w:sz w:val="24"/>
          <w:szCs w:val="24"/>
        </w:rPr>
      </w:pPr>
      <w:r w:rsidRPr="004B6B3F">
        <w:rPr>
          <w:rFonts w:ascii="Segoe UI Symbol" w:hAnsi="Segoe UI Symbol" w:cs="Segoe UI Symbol"/>
          <w:sz w:val="24"/>
          <w:szCs w:val="24"/>
        </w:rPr>
        <w:t>➢</w:t>
      </w:r>
      <w:r w:rsidRPr="004B6B3F">
        <w:rPr>
          <w:rFonts w:ascii="Arial" w:hAnsi="Arial" w:cs="Arial"/>
          <w:sz w:val="24"/>
          <w:szCs w:val="24"/>
        </w:rPr>
        <w:t xml:space="preserve">        A partir de la entrada en vigencia de la ley, las empresas tendrán dos años para adaptar sus procesos de facturación y empezar a pagar sus facturas a 45 días.</w:t>
      </w:r>
    </w:p>
    <w:p w:rsidR="004B6B3F" w:rsidRPr="004B6B3F" w:rsidRDefault="004B6B3F" w:rsidP="004B6B3F">
      <w:pPr>
        <w:spacing w:after="0" w:line="240" w:lineRule="atLeast"/>
        <w:jc w:val="both"/>
        <w:rPr>
          <w:rFonts w:ascii="Arial" w:hAnsi="Arial" w:cs="Arial"/>
          <w:sz w:val="24"/>
          <w:szCs w:val="24"/>
        </w:rPr>
      </w:pPr>
    </w:p>
    <w:p w:rsidR="004B6B3F" w:rsidRPr="004B6B3F" w:rsidRDefault="004B6B3F" w:rsidP="004B6B3F">
      <w:pPr>
        <w:spacing w:after="0" w:line="240" w:lineRule="atLeast"/>
        <w:jc w:val="both"/>
        <w:rPr>
          <w:rFonts w:ascii="Arial" w:hAnsi="Arial" w:cs="Arial"/>
          <w:sz w:val="24"/>
          <w:szCs w:val="24"/>
        </w:rPr>
      </w:pPr>
      <w:r w:rsidRPr="004B6B3F">
        <w:rPr>
          <w:rFonts w:ascii="Arial" w:hAnsi="Arial" w:cs="Arial"/>
          <w:sz w:val="24"/>
          <w:szCs w:val="24"/>
        </w:rPr>
        <w:t>Ante la discusión del articulado y voto en bloque por parte de los Senadores, las Empresas Colombinas de Seguridad Privada (ECOS) celebra el mensaje de apoyo y las consideraciones tomadas de cara a las necesidades de las micro, pequeñas y medianas empresas en cuanto a las nuevas reglas de juego para el pago a proveedores que se propone en el proyecto de ley Plazo a Pagos Justos.</w:t>
      </w:r>
    </w:p>
    <w:p w:rsidR="004B6B3F" w:rsidRPr="004B6B3F" w:rsidRDefault="004B6B3F" w:rsidP="004B6B3F">
      <w:pPr>
        <w:spacing w:after="0" w:line="240" w:lineRule="atLeast"/>
        <w:jc w:val="both"/>
        <w:rPr>
          <w:rFonts w:ascii="Arial" w:hAnsi="Arial" w:cs="Arial"/>
          <w:sz w:val="24"/>
          <w:szCs w:val="24"/>
        </w:rPr>
      </w:pPr>
    </w:p>
    <w:p w:rsidR="004B6B3F" w:rsidRPr="004B6B3F" w:rsidRDefault="004B6B3F" w:rsidP="004B6B3F">
      <w:pPr>
        <w:spacing w:after="0" w:line="240" w:lineRule="atLeast"/>
        <w:jc w:val="both"/>
        <w:rPr>
          <w:rFonts w:ascii="Arial" w:hAnsi="Arial" w:cs="Arial"/>
          <w:sz w:val="24"/>
          <w:szCs w:val="24"/>
        </w:rPr>
      </w:pPr>
      <w:r w:rsidRPr="004B6B3F">
        <w:rPr>
          <w:rFonts w:ascii="Arial" w:hAnsi="Arial" w:cs="Arial"/>
          <w:sz w:val="24"/>
          <w:szCs w:val="24"/>
        </w:rPr>
        <w:t>José Saavedra, presidente de ECOS, afirmó que: “En momentos tan álgidos para el país, celebramos la decisión de aprobar este proyecto ya que favorece al empresariado colombiano, estamos convencidos que gracias a ello tendremos un mejor desarrollo y competitividad empresarial en el país, además de un flujo de caja que permita a todo el empresariado MiPymes a seguir en el mercado y superar los retos que sufren en estos momentos por la crisis económica”.</w:t>
      </w:r>
    </w:p>
    <w:p w:rsidR="004B6B3F" w:rsidRPr="004B6B3F" w:rsidRDefault="004B6B3F" w:rsidP="004B6B3F">
      <w:pPr>
        <w:spacing w:after="0" w:line="240" w:lineRule="atLeast"/>
        <w:jc w:val="both"/>
        <w:rPr>
          <w:rFonts w:ascii="Arial" w:hAnsi="Arial" w:cs="Arial"/>
          <w:sz w:val="24"/>
          <w:szCs w:val="24"/>
        </w:rPr>
      </w:pPr>
      <w:r w:rsidRPr="004B6B3F">
        <w:rPr>
          <w:rFonts w:ascii="Arial" w:hAnsi="Arial" w:cs="Arial"/>
          <w:sz w:val="24"/>
          <w:szCs w:val="24"/>
        </w:rPr>
        <w:t xml:space="preserve">  </w:t>
      </w:r>
    </w:p>
    <w:p w:rsidR="00542538" w:rsidRPr="004B6B3F" w:rsidRDefault="004B6B3F" w:rsidP="004B6B3F">
      <w:pPr>
        <w:spacing w:after="0" w:line="240" w:lineRule="atLeast"/>
        <w:jc w:val="both"/>
        <w:rPr>
          <w:rFonts w:ascii="Arial" w:hAnsi="Arial" w:cs="Arial"/>
        </w:rPr>
      </w:pPr>
      <w:r w:rsidRPr="004B6B3F">
        <w:rPr>
          <w:rFonts w:ascii="Arial" w:hAnsi="Arial" w:cs="Arial"/>
          <w:sz w:val="24"/>
          <w:szCs w:val="24"/>
        </w:rPr>
        <w:t>Es importante señalar que según el Ministerio de Trabajo las MiPymes representan el 90% del sector productivo y generan el 80% del empleo en el país. En el caso del sector de la vigilancia y seguridad privada existen más de 850 compañías de las cuales el 80% son MiPymes que generan 450 mil empleos en Colombia. Igualmente, para el gremio la aprobación de este proyecto significa una solución además de una oportunidad para que muchas empresas jóvenes sigan en el mercado.</w:t>
      </w:r>
    </w:p>
    <w:sectPr w:rsidR="00542538" w:rsidRPr="004B6B3F" w:rsidSect="00174E05">
      <w:headerReference w:type="even" r:id="rId8"/>
      <w:headerReference w:type="default" r:id="rId9"/>
      <w:headerReference w:type="first" r:id="rId10"/>
      <w:pgSz w:w="12240" w:h="15840"/>
      <w:pgMar w:top="1134" w:right="1701"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2AB" w:rsidRDefault="00B352AB" w:rsidP="000E5641">
      <w:pPr>
        <w:spacing w:after="0" w:line="240" w:lineRule="auto"/>
      </w:pPr>
      <w:r>
        <w:separator/>
      </w:r>
    </w:p>
  </w:endnote>
  <w:endnote w:type="continuationSeparator" w:id="0">
    <w:p w:rsidR="00B352AB" w:rsidRDefault="00B352AB" w:rsidP="000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2AB" w:rsidRDefault="00B352AB" w:rsidP="000E5641">
      <w:pPr>
        <w:spacing w:after="0" w:line="240" w:lineRule="auto"/>
      </w:pPr>
      <w:r>
        <w:separator/>
      </w:r>
    </w:p>
  </w:footnote>
  <w:footnote w:type="continuationSeparator" w:id="0">
    <w:p w:rsidR="00B352AB" w:rsidRDefault="00B352AB" w:rsidP="000E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CE" w:rsidRDefault="00B352A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8503" o:spid="_x0000_s2050" type="#_x0000_t75" style="position:absolute;margin-left:0;margin-top:0;width:614.9pt;height:810.7pt;z-index:-251657216;mso-position-horizontal:center;mso-position-horizontal-relative:margin;mso-position-vertical:center;mso-position-vertical-relative:margin" o:allowincell="f">
          <v:imagedata r:id="rId1" o:title="membrete_FINAL_corregida_19Agosto-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CE" w:rsidRDefault="00174E05">
    <w:pPr>
      <w:pStyle w:val="Encabezado"/>
    </w:pPr>
    <w:r w:rsidRPr="00174E05">
      <w:rPr>
        <w:noProof/>
      </w:rPr>
      <w:drawing>
        <wp:anchor distT="0" distB="0" distL="114300" distR="114300" simplePos="0" relativeHeight="251657216" behindDoc="1" locked="0" layoutInCell="1" allowOverlap="1" wp14:anchorId="65439EBC">
          <wp:simplePos x="0" y="0"/>
          <wp:positionH relativeFrom="column">
            <wp:posOffset>4972050</wp:posOffset>
          </wp:positionH>
          <wp:positionV relativeFrom="paragraph">
            <wp:posOffset>-118745</wp:posOffset>
          </wp:positionV>
          <wp:extent cx="1365227" cy="1040524"/>
          <wp:effectExtent l="0" t="0" r="6985"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5227" cy="1040524"/>
                  </a:xfrm>
                  <a:prstGeom prst="rect">
                    <a:avLst/>
                  </a:prstGeom>
                </pic:spPr>
              </pic:pic>
            </a:graphicData>
          </a:graphic>
          <wp14:sizeRelH relativeFrom="page">
            <wp14:pctWidth>0</wp14:pctWidth>
          </wp14:sizeRelH>
          <wp14:sizeRelV relativeFrom="page">
            <wp14:pctHeight>0</wp14:pctHeight>
          </wp14:sizeRelV>
        </wp:anchor>
      </w:drawing>
    </w:r>
    <w:r w:rsidRPr="00174E05">
      <w:rPr>
        <w:noProof/>
      </w:rPr>
      <w:drawing>
        <wp:anchor distT="0" distB="0" distL="114300" distR="114300" simplePos="0" relativeHeight="251658240" behindDoc="1" locked="0" layoutInCell="1" allowOverlap="1" wp14:anchorId="25FE4533">
          <wp:simplePos x="0" y="0"/>
          <wp:positionH relativeFrom="page">
            <wp:align>right</wp:align>
          </wp:positionH>
          <wp:positionV relativeFrom="paragraph">
            <wp:posOffset>1615068</wp:posOffset>
          </wp:positionV>
          <wp:extent cx="7850790" cy="81557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50790" cy="8155789"/>
                  </a:xfrm>
                  <a:prstGeom prst="rect">
                    <a:avLst/>
                  </a:prstGeom>
                </pic:spPr>
              </pic:pic>
            </a:graphicData>
          </a:graphic>
          <wp14:sizeRelH relativeFrom="page">
            <wp14:pctWidth>0</wp14:pctWidth>
          </wp14:sizeRelH>
          <wp14:sizeRelV relativeFrom="page">
            <wp14:pctHeight>0</wp14:pctHeight>
          </wp14:sizeRelV>
        </wp:anchor>
      </w:drawing>
    </w:r>
    <w:r w:rsidRPr="00174E05">
      <w:rPr>
        <w:noProof/>
      </w:rPr>
      <w:t xml:space="preserve"> </w:t>
    </w:r>
    <w:r w:rsidR="00281FC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CE" w:rsidRDefault="00553434">
    <w:pPr>
      <w:pStyle w:val="Encabezado"/>
    </w:pPr>
    <w:r>
      <w:rPr>
        <w:noProof/>
        <w:lang w:eastAsia="es-CO"/>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7809230" cy="10295890"/>
          <wp:effectExtent l="0" t="0" r="1270" b="0"/>
          <wp:wrapNone/>
          <wp:docPr id="1" name="Imagen 1" descr="membrete_FINAL_corregida_19Agos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248502" descr="membrete_FINAL_corregida_19Agost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0295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C8"/>
    <w:multiLevelType w:val="hybridMultilevel"/>
    <w:tmpl w:val="C0644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832C17"/>
    <w:multiLevelType w:val="hybridMultilevel"/>
    <w:tmpl w:val="3012A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926AF9"/>
    <w:multiLevelType w:val="hybridMultilevel"/>
    <w:tmpl w:val="476A2B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2854E28"/>
    <w:multiLevelType w:val="hybridMultilevel"/>
    <w:tmpl w:val="3AF4F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1A538F"/>
    <w:multiLevelType w:val="hybridMultilevel"/>
    <w:tmpl w:val="CA5019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586B3D"/>
    <w:multiLevelType w:val="hybridMultilevel"/>
    <w:tmpl w:val="98709C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732135"/>
    <w:multiLevelType w:val="hybridMultilevel"/>
    <w:tmpl w:val="9FA28B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3009FC"/>
    <w:multiLevelType w:val="hybridMultilevel"/>
    <w:tmpl w:val="15EA39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602580"/>
    <w:multiLevelType w:val="hybridMultilevel"/>
    <w:tmpl w:val="7CE266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E15A6B"/>
    <w:multiLevelType w:val="hybridMultilevel"/>
    <w:tmpl w:val="A0068408"/>
    <w:lvl w:ilvl="0" w:tplc="EA46022C">
      <w:start w:val="1"/>
      <w:numFmt w:val="decimal"/>
      <w:lvlText w:val="%1."/>
      <w:lvlJc w:val="left"/>
      <w:pPr>
        <w:ind w:left="502" w:hanging="360"/>
      </w:pPr>
      <w:rPr>
        <w:rFonts w:ascii="Arial" w:eastAsia="Arial Nova" w:hAnsi="Arial" w:cs="Arial" w:hint="default"/>
        <w:sz w:val="24"/>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34137DFA"/>
    <w:multiLevelType w:val="hybridMultilevel"/>
    <w:tmpl w:val="898C22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8A2338"/>
    <w:multiLevelType w:val="hybridMultilevel"/>
    <w:tmpl w:val="A49A43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E90B86"/>
    <w:multiLevelType w:val="hybridMultilevel"/>
    <w:tmpl w:val="797E51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BF7085"/>
    <w:multiLevelType w:val="hybridMultilevel"/>
    <w:tmpl w:val="F0E886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11A350F"/>
    <w:multiLevelType w:val="hybridMultilevel"/>
    <w:tmpl w:val="00C0105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ED7538D"/>
    <w:multiLevelType w:val="hybridMultilevel"/>
    <w:tmpl w:val="177444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973E5F"/>
    <w:multiLevelType w:val="hybridMultilevel"/>
    <w:tmpl w:val="12CEE2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FA16FDA"/>
    <w:multiLevelType w:val="hybridMultilevel"/>
    <w:tmpl w:val="A1CCB9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4C52AD"/>
    <w:multiLevelType w:val="hybridMultilevel"/>
    <w:tmpl w:val="EEC490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8D7193A"/>
    <w:multiLevelType w:val="hybridMultilevel"/>
    <w:tmpl w:val="CA5019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CA048C6"/>
    <w:multiLevelType w:val="hybridMultilevel"/>
    <w:tmpl w:val="5464E7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4"/>
  </w:num>
  <w:num w:numId="3">
    <w:abstractNumId w:val="8"/>
  </w:num>
  <w:num w:numId="4">
    <w:abstractNumId w:val="12"/>
  </w:num>
  <w:num w:numId="5">
    <w:abstractNumId w:val="20"/>
  </w:num>
  <w:num w:numId="6">
    <w:abstractNumId w:val="7"/>
  </w:num>
  <w:num w:numId="7">
    <w:abstractNumId w:val="6"/>
  </w:num>
  <w:num w:numId="8">
    <w:abstractNumId w:val="1"/>
  </w:num>
  <w:num w:numId="9">
    <w:abstractNumId w:val="19"/>
  </w:num>
  <w:num w:numId="10">
    <w:abstractNumId w:val="13"/>
  </w:num>
  <w:num w:numId="11">
    <w:abstractNumId w:val="14"/>
  </w:num>
  <w:num w:numId="12">
    <w:abstractNumId w:val="18"/>
  </w:num>
  <w:num w:numId="13">
    <w:abstractNumId w:val="15"/>
  </w:num>
  <w:num w:numId="14">
    <w:abstractNumId w:val="2"/>
  </w:num>
  <w:num w:numId="15">
    <w:abstractNumId w:val="17"/>
  </w:num>
  <w:num w:numId="16">
    <w:abstractNumId w:val="3"/>
  </w:num>
  <w:num w:numId="17">
    <w:abstractNumId w:val="10"/>
  </w:num>
  <w:num w:numId="18">
    <w:abstractNumId w:val="0"/>
  </w:num>
  <w:num w:numId="19">
    <w:abstractNumId w:val="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105"/>
    <w:rsid w:val="000136CD"/>
    <w:rsid w:val="00014EF9"/>
    <w:rsid w:val="00015F11"/>
    <w:rsid w:val="0004062C"/>
    <w:rsid w:val="00043373"/>
    <w:rsid w:val="00047CD2"/>
    <w:rsid w:val="00067CB3"/>
    <w:rsid w:val="00082FDB"/>
    <w:rsid w:val="0009274F"/>
    <w:rsid w:val="00095E69"/>
    <w:rsid w:val="000A1CE3"/>
    <w:rsid w:val="000B4CA4"/>
    <w:rsid w:val="000B54EE"/>
    <w:rsid w:val="000C6880"/>
    <w:rsid w:val="000D5876"/>
    <w:rsid w:val="000E5641"/>
    <w:rsid w:val="000E68FC"/>
    <w:rsid w:val="000F524B"/>
    <w:rsid w:val="000F72DC"/>
    <w:rsid w:val="00122C1D"/>
    <w:rsid w:val="00133C4F"/>
    <w:rsid w:val="001407D9"/>
    <w:rsid w:val="00174E05"/>
    <w:rsid w:val="001A7566"/>
    <w:rsid w:val="001B1DBD"/>
    <w:rsid w:val="001B3AD5"/>
    <w:rsid w:val="001C4937"/>
    <w:rsid w:val="002034C5"/>
    <w:rsid w:val="00212FC4"/>
    <w:rsid w:val="00216C28"/>
    <w:rsid w:val="0024250F"/>
    <w:rsid w:val="0026441E"/>
    <w:rsid w:val="00266CCC"/>
    <w:rsid w:val="00281FCE"/>
    <w:rsid w:val="002926B6"/>
    <w:rsid w:val="002B165D"/>
    <w:rsid w:val="002B6F21"/>
    <w:rsid w:val="002D7748"/>
    <w:rsid w:val="002F108F"/>
    <w:rsid w:val="002F7DEF"/>
    <w:rsid w:val="00306E0F"/>
    <w:rsid w:val="0032528A"/>
    <w:rsid w:val="00367B9A"/>
    <w:rsid w:val="00371485"/>
    <w:rsid w:val="0037442C"/>
    <w:rsid w:val="00374BE8"/>
    <w:rsid w:val="00387E65"/>
    <w:rsid w:val="003B3154"/>
    <w:rsid w:val="003B57A4"/>
    <w:rsid w:val="003C7105"/>
    <w:rsid w:val="003E220B"/>
    <w:rsid w:val="003E25A6"/>
    <w:rsid w:val="003E511B"/>
    <w:rsid w:val="003E56FB"/>
    <w:rsid w:val="00402052"/>
    <w:rsid w:val="00420AE4"/>
    <w:rsid w:val="004270A3"/>
    <w:rsid w:val="00444132"/>
    <w:rsid w:val="00444A1A"/>
    <w:rsid w:val="00445C3C"/>
    <w:rsid w:val="00460D1C"/>
    <w:rsid w:val="00497610"/>
    <w:rsid w:val="004B6B3F"/>
    <w:rsid w:val="004B7225"/>
    <w:rsid w:val="004C6429"/>
    <w:rsid w:val="004E325C"/>
    <w:rsid w:val="0050764D"/>
    <w:rsid w:val="005143EC"/>
    <w:rsid w:val="00534FF7"/>
    <w:rsid w:val="00542538"/>
    <w:rsid w:val="00553434"/>
    <w:rsid w:val="00562115"/>
    <w:rsid w:val="0058330C"/>
    <w:rsid w:val="00583BBB"/>
    <w:rsid w:val="0058436E"/>
    <w:rsid w:val="00591C79"/>
    <w:rsid w:val="00594819"/>
    <w:rsid w:val="00596C6D"/>
    <w:rsid w:val="005D13C9"/>
    <w:rsid w:val="005D7788"/>
    <w:rsid w:val="005E0911"/>
    <w:rsid w:val="00620E2D"/>
    <w:rsid w:val="0065524C"/>
    <w:rsid w:val="00656CA2"/>
    <w:rsid w:val="00657099"/>
    <w:rsid w:val="00661A52"/>
    <w:rsid w:val="00682705"/>
    <w:rsid w:val="00686C66"/>
    <w:rsid w:val="00687975"/>
    <w:rsid w:val="006A3AAF"/>
    <w:rsid w:val="006A57B6"/>
    <w:rsid w:val="006C0E84"/>
    <w:rsid w:val="006D4650"/>
    <w:rsid w:val="00704EFA"/>
    <w:rsid w:val="007115CE"/>
    <w:rsid w:val="007267C8"/>
    <w:rsid w:val="00752FBD"/>
    <w:rsid w:val="007618A1"/>
    <w:rsid w:val="007728A2"/>
    <w:rsid w:val="00792FF6"/>
    <w:rsid w:val="007A1989"/>
    <w:rsid w:val="007A73CA"/>
    <w:rsid w:val="007B05DF"/>
    <w:rsid w:val="007B2DC4"/>
    <w:rsid w:val="007B378A"/>
    <w:rsid w:val="007C38AF"/>
    <w:rsid w:val="007C7E74"/>
    <w:rsid w:val="007D4375"/>
    <w:rsid w:val="007E69B5"/>
    <w:rsid w:val="007F05B2"/>
    <w:rsid w:val="00803AA5"/>
    <w:rsid w:val="00807B27"/>
    <w:rsid w:val="0083215F"/>
    <w:rsid w:val="00837255"/>
    <w:rsid w:val="00837BB8"/>
    <w:rsid w:val="00841E3F"/>
    <w:rsid w:val="00852C29"/>
    <w:rsid w:val="00861C14"/>
    <w:rsid w:val="00863E68"/>
    <w:rsid w:val="00894D9D"/>
    <w:rsid w:val="008A7A39"/>
    <w:rsid w:val="008B22C6"/>
    <w:rsid w:val="008B4D0D"/>
    <w:rsid w:val="008D4FB7"/>
    <w:rsid w:val="008D68F8"/>
    <w:rsid w:val="008E3EE0"/>
    <w:rsid w:val="008F44AB"/>
    <w:rsid w:val="00902102"/>
    <w:rsid w:val="0090298A"/>
    <w:rsid w:val="009148D1"/>
    <w:rsid w:val="00915791"/>
    <w:rsid w:val="00947471"/>
    <w:rsid w:val="00984E82"/>
    <w:rsid w:val="00990187"/>
    <w:rsid w:val="00995D64"/>
    <w:rsid w:val="009C5889"/>
    <w:rsid w:val="009D0F75"/>
    <w:rsid w:val="009D0FE9"/>
    <w:rsid w:val="009D4D07"/>
    <w:rsid w:val="009F0A88"/>
    <w:rsid w:val="009F5240"/>
    <w:rsid w:val="00A07D85"/>
    <w:rsid w:val="00A263EF"/>
    <w:rsid w:val="00A33511"/>
    <w:rsid w:val="00A523E6"/>
    <w:rsid w:val="00A55523"/>
    <w:rsid w:val="00A75F9B"/>
    <w:rsid w:val="00A81A46"/>
    <w:rsid w:val="00A962E9"/>
    <w:rsid w:val="00AA3949"/>
    <w:rsid w:val="00AB5EE3"/>
    <w:rsid w:val="00AC7C0B"/>
    <w:rsid w:val="00AD10B7"/>
    <w:rsid w:val="00AE6CBD"/>
    <w:rsid w:val="00AF2301"/>
    <w:rsid w:val="00AF6338"/>
    <w:rsid w:val="00B021DE"/>
    <w:rsid w:val="00B33649"/>
    <w:rsid w:val="00B352AB"/>
    <w:rsid w:val="00B35E6B"/>
    <w:rsid w:val="00B41DA3"/>
    <w:rsid w:val="00B75674"/>
    <w:rsid w:val="00B75694"/>
    <w:rsid w:val="00B83D84"/>
    <w:rsid w:val="00BB5551"/>
    <w:rsid w:val="00BB7191"/>
    <w:rsid w:val="00BC0586"/>
    <w:rsid w:val="00BC53F0"/>
    <w:rsid w:val="00BD5E82"/>
    <w:rsid w:val="00BD678E"/>
    <w:rsid w:val="00BF2DB6"/>
    <w:rsid w:val="00BF48BF"/>
    <w:rsid w:val="00C01FE1"/>
    <w:rsid w:val="00C05311"/>
    <w:rsid w:val="00C16303"/>
    <w:rsid w:val="00C20040"/>
    <w:rsid w:val="00C2718D"/>
    <w:rsid w:val="00C502EC"/>
    <w:rsid w:val="00C50DE5"/>
    <w:rsid w:val="00C5507B"/>
    <w:rsid w:val="00C70129"/>
    <w:rsid w:val="00C73B5C"/>
    <w:rsid w:val="00C841F1"/>
    <w:rsid w:val="00C90400"/>
    <w:rsid w:val="00CA3B59"/>
    <w:rsid w:val="00CD7829"/>
    <w:rsid w:val="00CE2D40"/>
    <w:rsid w:val="00CF7562"/>
    <w:rsid w:val="00D00BB8"/>
    <w:rsid w:val="00D02598"/>
    <w:rsid w:val="00D1359F"/>
    <w:rsid w:val="00D17BFE"/>
    <w:rsid w:val="00D51D8B"/>
    <w:rsid w:val="00D828E6"/>
    <w:rsid w:val="00D85AC7"/>
    <w:rsid w:val="00D862A0"/>
    <w:rsid w:val="00D87FAB"/>
    <w:rsid w:val="00D938DF"/>
    <w:rsid w:val="00D94230"/>
    <w:rsid w:val="00D94793"/>
    <w:rsid w:val="00D94C11"/>
    <w:rsid w:val="00DA5FD0"/>
    <w:rsid w:val="00DB541F"/>
    <w:rsid w:val="00DD79E6"/>
    <w:rsid w:val="00E0527B"/>
    <w:rsid w:val="00E06AB7"/>
    <w:rsid w:val="00E07EFF"/>
    <w:rsid w:val="00E41BD0"/>
    <w:rsid w:val="00E57977"/>
    <w:rsid w:val="00E7270D"/>
    <w:rsid w:val="00E87F4D"/>
    <w:rsid w:val="00E964E7"/>
    <w:rsid w:val="00E973C0"/>
    <w:rsid w:val="00EA04A8"/>
    <w:rsid w:val="00EA1D37"/>
    <w:rsid w:val="00EB0A45"/>
    <w:rsid w:val="00EB2DB8"/>
    <w:rsid w:val="00EC629A"/>
    <w:rsid w:val="00EE63EE"/>
    <w:rsid w:val="00EF3DEB"/>
    <w:rsid w:val="00EF7E4B"/>
    <w:rsid w:val="00F070B3"/>
    <w:rsid w:val="00F1268A"/>
    <w:rsid w:val="00F14E67"/>
    <w:rsid w:val="00F22A97"/>
    <w:rsid w:val="00F335E5"/>
    <w:rsid w:val="00F42391"/>
    <w:rsid w:val="00F426F2"/>
    <w:rsid w:val="00F56098"/>
    <w:rsid w:val="00F629A6"/>
    <w:rsid w:val="00F65CD6"/>
    <w:rsid w:val="00F71A15"/>
    <w:rsid w:val="00FB128A"/>
    <w:rsid w:val="00FD1136"/>
    <w:rsid w:val="00FF5F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A55D9B-D41E-4E4B-A310-955D168C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65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564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0E5641"/>
  </w:style>
  <w:style w:type="paragraph" w:styleId="Piedepgina">
    <w:name w:val="footer"/>
    <w:basedOn w:val="Normal"/>
    <w:link w:val="PiedepginaCar"/>
    <w:uiPriority w:val="99"/>
    <w:unhideWhenUsed/>
    <w:rsid w:val="000E564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0E5641"/>
  </w:style>
  <w:style w:type="paragraph" w:styleId="Sinespaciado">
    <w:name w:val="No Spacing"/>
    <w:uiPriority w:val="1"/>
    <w:qFormat/>
    <w:rsid w:val="00D1359F"/>
    <w:pPr>
      <w:spacing w:after="0" w:line="240" w:lineRule="auto"/>
    </w:pPr>
    <w:rPr>
      <w:rFonts w:ascii="Calibri" w:eastAsia="Calibri" w:hAnsi="Calibri" w:cs="Times New Roman"/>
      <w:lang w:val="es-ES"/>
    </w:rPr>
  </w:style>
  <w:style w:type="paragraph" w:styleId="NormalWeb">
    <w:name w:val="Normal (Web)"/>
    <w:basedOn w:val="Normal"/>
    <w:uiPriority w:val="99"/>
    <w:unhideWhenUsed/>
    <w:rsid w:val="004C6429"/>
    <w:rPr>
      <w:rFonts w:ascii="Times New Roman" w:hAnsi="Times New Roman"/>
      <w:sz w:val="24"/>
      <w:szCs w:val="24"/>
    </w:rPr>
  </w:style>
  <w:style w:type="paragraph" w:styleId="Textonotapie">
    <w:name w:val="footnote text"/>
    <w:basedOn w:val="Normal"/>
    <w:link w:val="TextonotapieCar"/>
    <w:uiPriority w:val="99"/>
    <w:semiHidden/>
    <w:unhideWhenUsed/>
    <w:rsid w:val="004C6429"/>
    <w:pPr>
      <w:spacing w:after="0" w:line="240" w:lineRule="auto"/>
      <w:jc w:val="both"/>
    </w:pPr>
    <w:rPr>
      <w:rFonts w:asciiTheme="minorHAnsi" w:eastAsia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4C6429"/>
    <w:rPr>
      <w:sz w:val="20"/>
      <w:szCs w:val="20"/>
    </w:rPr>
  </w:style>
  <w:style w:type="character" w:styleId="Refdenotaalpie">
    <w:name w:val="footnote reference"/>
    <w:basedOn w:val="Fuentedeprrafopredeter"/>
    <w:uiPriority w:val="99"/>
    <w:semiHidden/>
    <w:unhideWhenUsed/>
    <w:rsid w:val="004C6429"/>
    <w:rPr>
      <w:vertAlign w:val="superscript"/>
    </w:rPr>
  </w:style>
  <w:style w:type="character" w:customStyle="1" w:styleId="apple-converted-space">
    <w:name w:val="apple-converted-space"/>
    <w:basedOn w:val="Fuentedeprrafopredeter"/>
    <w:rsid w:val="004C6429"/>
  </w:style>
  <w:style w:type="character" w:styleId="Textoennegrita">
    <w:name w:val="Strong"/>
    <w:basedOn w:val="Fuentedeprrafopredeter"/>
    <w:uiPriority w:val="22"/>
    <w:qFormat/>
    <w:rsid w:val="004C6429"/>
    <w:rPr>
      <w:b/>
      <w:bCs/>
    </w:rPr>
  </w:style>
  <w:style w:type="paragraph" w:styleId="Textodeglobo">
    <w:name w:val="Balloon Text"/>
    <w:basedOn w:val="Normal"/>
    <w:link w:val="TextodegloboCar"/>
    <w:uiPriority w:val="99"/>
    <w:semiHidden/>
    <w:unhideWhenUsed/>
    <w:rsid w:val="00E41B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D0"/>
    <w:rPr>
      <w:rFonts w:ascii="Tahoma" w:eastAsia="Calibri" w:hAnsi="Tahoma" w:cs="Tahoma"/>
      <w:sz w:val="16"/>
      <w:szCs w:val="16"/>
      <w:lang w:val="es-ES"/>
    </w:rPr>
  </w:style>
  <w:style w:type="paragraph" w:styleId="Prrafodelista">
    <w:name w:val="List Paragraph"/>
    <w:basedOn w:val="Normal"/>
    <w:uiPriority w:val="34"/>
    <w:qFormat/>
    <w:rsid w:val="002F108F"/>
    <w:pPr>
      <w:ind w:left="720"/>
      <w:contextualSpacing/>
    </w:pPr>
  </w:style>
  <w:style w:type="paragraph" w:customStyle="1" w:styleId="Default">
    <w:name w:val="Default"/>
    <w:rsid w:val="00281FC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1307">
      <w:bodyDiv w:val="1"/>
      <w:marLeft w:val="0"/>
      <w:marRight w:val="0"/>
      <w:marTop w:val="0"/>
      <w:marBottom w:val="0"/>
      <w:divBdr>
        <w:top w:val="none" w:sz="0" w:space="0" w:color="auto"/>
        <w:left w:val="none" w:sz="0" w:space="0" w:color="auto"/>
        <w:bottom w:val="none" w:sz="0" w:space="0" w:color="auto"/>
        <w:right w:val="none" w:sz="0" w:space="0" w:color="auto"/>
      </w:divBdr>
    </w:div>
    <w:div w:id="667558091">
      <w:bodyDiv w:val="1"/>
      <w:marLeft w:val="0"/>
      <w:marRight w:val="0"/>
      <w:marTop w:val="0"/>
      <w:marBottom w:val="0"/>
      <w:divBdr>
        <w:top w:val="none" w:sz="0" w:space="0" w:color="auto"/>
        <w:left w:val="none" w:sz="0" w:space="0" w:color="auto"/>
        <w:bottom w:val="none" w:sz="0" w:space="0" w:color="auto"/>
        <w:right w:val="none" w:sz="0" w:space="0" w:color="auto"/>
      </w:divBdr>
    </w:div>
    <w:div w:id="1150945570">
      <w:bodyDiv w:val="1"/>
      <w:marLeft w:val="0"/>
      <w:marRight w:val="0"/>
      <w:marTop w:val="0"/>
      <w:marBottom w:val="0"/>
      <w:divBdr>
        <w:top w:val="none" w:sz="0" w:space="0" w:color="auto"/>
        <w:left w:val="none" w:sz="0" w:space="0" w:color="auto"/>
        <w:bottom w:val="none" w:sz="0" w:space="0" w:color="auto"/>
        <w:right w:val="none" w:sz="0" w:space="0" w:color="auto"/>
      </w:divBdr>
    </w:div>
    <w:div w:id="1561206792">
      <w:bodyDiv w:val="1"/>
      <w:marLeft w:val="0"/>
      <w:marRight w:val="0"/>
      <w:marTop w:val="0"/>
      <w:marBottom w:val="0"/>
      <w:divBdr>
        <w:top w:val="none" w:sz="0" w:space="0" w:color="auto"/>
        <w:left w:val="none" w:sz="0" w:space="0" w:color="auto"/>
        <w:bottom w:val="none" w:sz="0" w:space="0" w:color="auto"/>
        <w:right w:val="none" w:sz="0" w:space="0" w:color="auto"/>
      </w:divBdr>
    </w:div>
    <w:div w:id="1722090967">
      <w:bodyDiv w:val="1"/>
      <w:marLeft w:val="0"/>
      <w:marRight w:val="0"/>
      <w:marTop w:val="0"/>
      <w:marBottom w:val="0"/>
      <w:divBdr>
        <w:top w:val="none" w:sz="0" w:space="0" w:color="auto"/>
        <w:left w:val="none" w:sz="0" w:space="0" w:color="auto"/>
        <w:bottom w:val="none" w:sz="0" w:space="0" w:color="auto"/>
        <w:right w:val="none" w:sz="0" w:space="0" w:color="auto"/>
      </w:divBdr>
    </w:div>
    <w:div w:id="18180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684C-10D9-44D8-B70B-B5CBEC6C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Diseño1</dc:creator>
  <cp:lastModifiedBy>Comunicaciones</cp:lastModifiedBy>
  <cp:revision>2</cp:revision>
  <cp:lastPrinted>2017-08-30T19:14:00Z</cp:lastPrinted>
  <dcterms:created xsi:type="dcterms:W3CDTF">2020-07-07T14:50:00Z</dcterms:created>
  <dcterms:modified xsi:type="dcterms:W3CDTF">2020-07-07T14:50:00Z</dcterms:modified>
</cp:coreProperties>
</file>